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  <w:r>
        <w:rPr>
          <w:rFonts w:cs="Times New Roman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-233680</wp:posOffset>
                </wp:positionV>
                <wp:extent cx="5923280" cy="3393440"/>
                <wp:effectExtent l="0" t="0" r="20320" b="1651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33934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jc w:val="center"/>
                              <w:rPr>
                                <w:rFonts w:ascii="華康POP1體W5" w:eastAsia="華康POP1體W5" w:hAnsi="標楷體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>教育理念</w:t>
                            </w:r>
                          </w:p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rPr>
                                <w:rFonts w:ascii="華康POP1體W5" w:eastAsia="華康POP1體W5" w:hAnsi="標楷體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>1.</w:t>
                            </w: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  <w:t xml:space="preserve">以身作則：教學中，常常覺知、懺悔與突破     </w:t>
                            </w:r>
                          </w:p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rPr>
                                <w:rFonts w:ascii="華康POP1體W5" w:eastAsia="華康POP1體W5" w:hAnsi="標楷體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           </w:t>
                            </w: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  <w:t>師生共同完成任務。</w:t>
                            </w:r>
                          </w:p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rPr>
                                <w:rFonts w:ascii="華康POP1體W5" w:eastAsia="華康POP1體W5" w:hAnsi="標楷體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>2.</w:t>
                            </w: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  <w:t>文武雙全：學業活動與體能活動兼顧</w:t>
                            </w:r>
                          </w:p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rPr>
                                <w:rFonts w:ascii="華康POP1體W5" w:eastAsia="華康POP1體W5" w:hAnsi="標楷體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>3.</w:t>
                            </w: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  <w:t>心中有愛：以慈悲的智慧關懷學生並將榮耀歸功學生</w:t>
                            </w:r>
                          </w:p>
                          <w:p w:rsidR="0082322E" w:rsidRPr="0082322E" w:rsidRDefault="0082322E" w:rsidP="0082322E">
                            <w:pPr>
                              <w:widowControl w:val="0"/>
                              <w:ind w:left="900" w:hanging="900"/>
                              <w:rPr>
                                <w:rFonts w:ascii="華康POP1體W5" w:eastAsia="華康POP1體W5" w:hAnsi="標楷體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14:ligatures w14:val="none"/>
                              </w:rPr>
                              <w:t>3.</w:t>
                            </w:r>
                            <w:r w:rsidRPr="0082322E">
                              <w:rPr>
                                <w:rFonts w:ascii="華康POP1體W5" w:eastAsia="華康POP1體W5" w:hAnsi="標楷體" w:hint="eastAsia"/>
                                <w:sz w:val="24"/>
                                <w:szCs w:val="24"/>
                                <w:lang w:val="zh-TW"/>
                                <w14:ligatures w14:val="none"/>
                              </w:rPr>
                              <w:t>活力四射：散播熱情的種子，讓孩子對學習產生熱情、對生命展現活力。</w:t>
                            </w:r>
                          </w:p>
                          <w:p w:rsidR="0082322E" w:rsidRDefault="0082322E" w:rsidP="0082322E">
                            <w:pPr>
                              <w:widowControl w:val="0"/>
                              <w:rPr>
                                <w:rFonts w:ascii="新細明體" w:hAnsi="新細明體"/>
                                <w14:ligatures w14:val="none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14:ligatures w14:val="none"/>
                              </w:rPr>
                              <w:t> </w:t>
                            </w:r>
                          </w:p>
                          <w:p w:rsidR="0082322E" w:rsidRPr="0082322E" w:rsidRDefault="0082322E" w:rsidP="00823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-30pt;margin-top:-18.4pt;width:466.4pt;height:2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" fillcolor="white [3201]" strokecolor="#f79646 [3209]" strokeweight="2pt">
                <v:textbox>
                  <w:txbxContent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jc w:val="center"/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>教育理念</w:t>
                      </w:r>
                    </w:p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>1.</w:t>
                      </w: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  <w:t xml:space="preserve">以身作則：教學中，常常覺知、懺悔與突破     </w:t>
                      </w:r>
                    </w:p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 xml:space="preserve">            </w:t>
                      </w: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  <w:t>師生共同完成任務。</w:t>
                      </w:r>
                    </w:p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>2.</w:t>
                      </w: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  <w:t>文武雙全：學業活動與體能活動兼顧</w:t>
                      </w:r>
                    </w:p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>3.</w:t>
                      </w: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  <w:t>心中有愛：以慈悲的智慧關懷學生並將榮耀歸功學生</w:t>
                      </w:r>
                    </w:p>
                    <w:p w:rsidR="0082322E" w:rsidRPr="0082322E" w:rsidRDefault="0082322E" w:rsidP="0082322E">
                      <w:pPr>
                        <w:widowControl w:val="0"/>
                        <w:ind w:left="900" w:hanging="900"/>
                        <w:rPr>
                          <w:rFonts w:ascii="華康POP1體W5" w:eastAsia="華康POP1體W5" w:hAnsi="標楷體" w:hint="eastAsia"/>
                          <w:sz w:val="28"/>
                          <w:szCs w:val="28"/>
                          <w14:ligatures w14:val="none"/>
                        </w:rPr>
                      </w:pP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14:ligatures w14:val="none"/>
                        </w:rPr>
                        <w:t>3.</w:t>
                      </w:r>
                      <w:r w:rsidRPr="0082322E">
                        <w:rPr>
                          <w:rFonts w:ascii="華康POP1體W5" w:eastAsia="華康POP1體W5" w:hAnsi="標楷體" w:hint="eastAsia"/>
                          <w:sz w:val="24"/>
                          <w:szCs w:val="24"/>
                          <w:lang w:val="zh-TW"/>
                          <w14:ligatures w14:val="none"/>
                        </w:rPr>
                        <w:t>活力四射：散播熱情的種子，讓孩子對學習產生熱情、對生命展現活力。</w:t>
                      </w:r>
                    </w:p>
                    <w:p w:rsidR="0082322E" w:rsidRDefault="0082322E" w:rsidP="0082322E">
                      <w:pPr>
                        <w:widowControl w:val="0"/>
                        <w:rPr>
                          <w:rFonts w:ascii="新細明體" w:hAnsi="新細明體" w:hint="eastAsia"/>
                          <w14:ligatures w14:val="none"/>
                        </w:rPr>
                      </w:pPr>
                      <w:r>
                        <w:rPr>
                          <w:rFonts w:ascii="新細明體" w:hAnsi="新細明體" w:hint="eastAsia"/>
                          <w14:ligatures w14:val="none"/>
                        </w:rPr>
                        <w:t> </w:t>
                      </w:r>
                    </w:p>
                    <w:p w:rsidR="0082322E" w:rsidRPr="0082322E" w:rsidRDefault="0082322E" w:rsidP="00823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82322E" w:rsidRDefault="0082322E" w:rsidP="00511E66">
      <w:pPr>
        <w:pStyle w:val="Web"/>
        <w:rPr>
          <w:rFonts w:cs="Times New Roman"/>
          <w:color w:val="000000"/>
          <w:sz w:val="20"/>
          <w:szCs w:val="20"/>
        </w:rPr>
      </w:pPr>
    </w:p>
    <w:p w:rsidR="00511E66" w:rsidRDefault="00511E66" w:rsidP="00511E66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hint="eastAsia"/>
          <w:color w:val="000000"/>
          <w:sz w:val="20"/>
          <w:szCs w:val="20"/>
        </w:rPr>
        <w:t>陳芷珊</w:t>
      </w:r>
      <w:r>
        <w:rPr>
          <w:rFonts w:cs="Times New Roman"/>
          <w:color w:val="000000"/>
          <w:sz w:val="20"/>
          <w:szCs w:val="20"/>
        </w:rPr>
        <w:t>老師學經歷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A3994" w:rsidRPr="00CA3994">
        <w:rPr>
          <w:rFonts w:cs="Times New Roman" w:hint="eastAsia"/>
          <w:color w:val="000000"/>
          <w:sz w:val="28"/>
          <w:szCs w:val="28"/>
        </w:rPr>
        <w:t>◎</w:t>
      </w:r>
      <w:r w:rsidRPr="00CA3994">
        <w:rPr>
          <w:rFonts w:cs="Times New Roman"/>
          <w:color w:val="000000"/>
          <w:sz w:val="28"/>
          <w:szCs w:val="28"/>
        </w:rPr>
        <w:t>學歷</w:t>
      </w:r>
      <w:r w:rsidRPr="00CA3994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CA3994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0"/>
          <w:szCs w:val="20"/>
        </w:rPr>
        <w:t>1.</w:t>
      </w:r>
      <w:r>
        <w:rPr>
          <w:rFonts w:cs="Times New Roman" w:hint="eastAsia"/>
          <w:color w:val="000000"/>
          <w:sz w:val="20"/>
          <w:szCs w:val="20"/>
        </w:rPr>
        <w:t>國立中正大學社會福利學</w:t>
      </w:r>
      <w:r>
        <w:rPr>
          <w:rFonts w:cs="Times New Roman"/>
          <w:color w:val="000000"/>
          <w:sz w:val="20"/>
          <w:szCs w:val="20"/>
        </w:rPr>
        <w:t>系。</w:t>
      </w:r>
    </w:p>
    <w:p w:rsidR="00511E66" w:rsidRDefault="00511E66" w:rsidP="00511E66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2.新竹師院師資班畢業。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A39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3994" w:rsidRPr="00CA3994">
        <w:rPr>
          <w:rFonts w:cs="Times New Roman" w:hint="eastAsia"/>
          <w:color w:val="000000"/>
          <w:sz w:val="28"/>
          <w:szCs w:val="28"/>
        </w:rPr>
        <w:t>◎</w:t>
      </w:r>
      <w:r w:rsidRPr="00CA3994">
        <w:rPr>
          <w:rFonts w:cs="Times New Roman"/>
          <w:color w:val="000000"/>
          <w:sz w:val="28"/>
          <w:szCs w:val="28"/>
        </w:rPr>
        <w:t>經歷</w:t>
      </w:r>
      <w:r w:rsidRPr="00CA39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0"/>
          <w:szCs w:val="20"/>
        </w:rPr>
        <w:t>1.</w:t>
      </w:r>
      <w:r>
        <w:rPr>
          <w:rFonts w:cs="Times New Roman" w:hint="eastAsia"/>
          <w:color w:val="000000"/>
          <w:sz w:val="20"/>
          <w:szCs w:val="20"/>
        </w:rPr>
        <w:t>桃園</w:t>
      </w:r>
      <w:r>
        <w:rPr>
          <w:rFonts w:cs="Times New Roman"/>
          <w:color w:val="000000"/>
          <w:sz w:val="20"/>
          <w:szCs w:val="20"/>
        </w:rPr>
        <w:t>市</w:t>
      </w:r>
      <w:r>
        <w:rPr>
          <w:rFonts w:cs="Times New Roman" w:hint="eastAsia"/>
          <w:color w:val="000000"/>
          <w:sz w:val="20"/>
          <w:szCs w:val="20"/>
        </w:rPr>
        <w:t>北門</w:t>
      </w:r>
      <w:r>
        <w:rPr>
          <w:rFonts w:cs="Times New Roman"/>
          <w:color w:val="000000"/>
          <w:sz w:val="20"/>
          <w:szCs w:val="20"/>
        </w:rPr>
        <w:t>國小導師（三、四年級）</w:t>
      </w:r>
    </w:p>
    <w:p w:rsidR="00511E66" w:rsidRDefault="00511E66" w:rsidP="00511E66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2.</w:t>
      </w:r>
      <w:r>
        <w:rPr>
          <w:rFonts w:cs="Times New Roman" w:hint="eastAsia"/>
          <w:color w:val="000000"/>
          <w:sz w:val="20"/>
          <w:szCs w:val="20"/>
        </w:rPr>
        <w:t>桃園市快樂</w:t>
      </w:r>
      <w:r>
        <w:rPr>
          <w:rFonts w:cs="Times New Roman"/>
          <w:color w:val="000000"/>
          <w:sz w:val="20"/>
          <w:szCs w:val="20"/>
        </w:rPr>
        <w:t>國小</w:t>
      </w:r>
      <w:r>
        <w:rPr>
          <w:rFonts w:cs="Times New Roman" w:hint="eastAsia"/>
          <w:color w:val="000000"/>
          <w:sz w:val="20"/>
          <w:szCs w:val="20"/>
        </w:rPr>
        <w:t>科任老師</w:t>
      </w:r>
      <w:r>
        <w:rPr>
          <w:rFonts w:cs="Times New Roman"/>
          <w:color w:val="000000"/>
          <w:sz w:val="20"/>
          <w:szCs w:val="20"/>
        </w:rPr>
        <w:t>（</w:t>
      </w:r>
      <w:r>
        <w:rPr>
          <w:rFonts w:cs="Times New Roman" w:hint="eastAsia"/>
          <w:color w:val="000000"/>
          <w:sz w:val="20"/>
          <w:szCs w:val="20"/>
        </w:rPr>
        <w:t>自然領域</w:t>
      </w:r>
      <w:r>
        <w:rPr>
          <w:rFonts w:cs="Times New Roman"/>
          <w:color w:val="000000"/>
          <w:sz w:val="20"/>
          <w:szCs w:val="20"/>
        </w:rPr>
        <w:t>）</w:t>
      </w:r>
    </w:p>
    <w:p w:rsidR="00511E66" w:rsidRPr="00511E66" w:rsidRDefault="00511E66" w:rsidP="00511E66">
      <w:pPr>
        <w:pStyle w:val="Web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3.</w:t>
      </w:r>
      <w:r>
        <w:rPr>
          <w:rFonts w:cs="Times New Roman" w:hint="eastAsia"/>
          <w:color w:val="000000"/>
          <w:sz w:val="20"/>
          <w:szCs w:val="20"/>
        </w:rPr>
        <w:t>桃園市西門國小</w:t>
      </w:r>
      <w:r>
        <w:rPr>
          <w:rFonts w:cs="Times New Roman"/>
          <w:color w:val="000000"/>
          <w:sz w:val="20"/>
          <w:szCs w:val="20"/>
        </w:rPr>
        <w:t>導師（</w:t>
      </w:r>
      <w:r>
        <w:rPr>
          <w:rFonts w:cs="Times New Roman" w:hint="eastAsia"/>
          <w:color w:val="000000"/>
          <w:sz w:val="20"/>
          <w:szCs w:val="20"/>
        </w:rPr>
        <w:t>三</w:t>
      </w:r>
      <w:r>
        <w:rPr>
          <w:rFonts w:cs="Times New Roman"/>
          <w:color w:val="000000"/>
          <w:sz w:val="20"/>
          <w:szCs w:val="20"/>
        </w:rPr>
        <w:t>年級）</w:t>
      </w:r>
      <w:bookmarkStart w:id="0" w:name="_GoBack"/>
      <w:bookmarkEnd w:id="0"/>
    </w:p>
    <w:p w:rsidR="00511E66" w:rsidRDefault="00511E66" w:rsidP="00511E66">
      <w:pPr>
        <w:pStyle w:val="Web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4.桃園市</w:t>
      </w:r>
      <w:r>
        <w:rPr>
          <w:rFonts w:cs="Times New Roman" w:hint="eastAsia"/>
          <w:color w:val="000000"/>
          <w:sz w:val="20"/>
          <w:szCs w:val="20"/>
        </w:rPr>
        <w:t>南美</w:t>
      </w:r>
      <w:r>
        <w:rPr>
          <w:rFonts w:cs="Times New Roman"/>
          <w:color w:val="000000"/>
          <w:sz w:val="20"/>
          <w:szCs w:val="20"/>
        </w:rPr>
        <w:t>國小導師（五、六年級）</w:t>
      </w:r>
    </w:p>
    <w:p w:rsidR="00511E66" w:rsidRDefault="00511E66" w:rsidP="00511E66">
      <w:pPr>
        <w:pStyle w:val="Web"/>
        <w:rPr>
          <w:rFonts w:cs="Times New Roman"/>
          <w:color w:val="000000"/>
          <w:sz w:val="20"/>
          <w:szCs w:val="20"/>
        </w:rPr>
      </w:pPr>
      <w:r>
        <w:rPr>
          <w:rFonts w:cs="Times New Roman" w:hint="eastAsia"/>
          <w:color w:val="000000"/>
          <w:sz w:val="20"/>
          <w:szCs w:val="20"/>
        </w:rPr>
        <w:t>5.桃園市青溪國小</w:t>
      </w:r>
      <w:r w:rsidR="00864643">
        <w:rPr>
          <w:rFonts w:cs="Times New Roman" w:hint="eastAsia"/>
          <w:color w:val="000000"/>
          <w:sz w:val="20"/>
          <w:szCs w:val="20"/>
        </w:rPr>
        <w:t>(</w:t>
      </w:r>
      <w:r w:rsidR="00864643">
        <w:rPr>
          <w:rFonts w:cs="Times New Roman"/>
          <w:color w:val="000000"/>
          <w:sz w:val="20"/>
          <w:szCs w:val="20"/>
        </w:rPr>
        <w:t>五、六年級</w:t>
      </w:r>
      <w:r w:rsidR="00864643">
        <w:rPr>
          <w:rFonts w:cs="Times New Roman" w:hint="eastAsia"/>
          <w:color w:val="000000"/>
          <w:sz w:val="20"/>
          <w:szCs w:val="20"/>
        </w:rPr>
        <w:t>)</w:t>
      </w:r>
    </w:p>
    <w:p w:rsidR="00CA3994" w:rsidRPr="00CA3994" w:rsidRDefault="00CA3994" w:rsidP="00511E66">
      <w:pPr>
        <w:pStyle w:val="Web"/>
        <w:rPr>
          <w:rFonts w:ascii="Times New Roman" w:hAnsi="Times New Roman" w:cs="Times New Roman"/>
          <w:color w:val="000000"/>
          <w:sz w:val="28"/>
          <w:szCs w:val="28"/>
        </w:rPr>
      </w:pPr>
      <w:r w:rsidRPr="00CA3994">
        <w:rPr>
          <w:rFonts w:cs="Times New Roman" w:hint="eastAsia"/>
          <w:color w:val="000000"/>
          <w:sz w:val="28"/>
          <w:szCs w:val="28"/>
        </w:rPr>
        <w:t>◎</w:t>
      </w:r>
      <w:r w:rsidRPr="00CA3994">
        <w:rPr>
          <w:rFonts w:ascii="Times New Roman" w:hAnsi="Times New Roman" w:cs="Times New Roman" w:hint="eastAsia"/>
          <w:color w:val="000000"/>
          <w:sz w:val="28"/>
          <w:szCs w:val="28"/>
        </w:rPr>
        <w:t>優良事蹟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協助辦理桃園縣九十二年度短期補習班立案說明會嘉獎一次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lastRenderedPageBreak/>
        <w:t>92學年度第二學期五分之一教學認真表現優良教師嘉獎一次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協助辦理桃園縣93學年度學習障礙學生鑑定研習嘉獎一次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指導學生參加桃園縣第45屆中小</w:t>
      </w:r>
      <w:proofErr w:type="gramStart"/>
      <w:r w:rsidRPr="00421AE6">
        <w:rPr>
          <w:rFonts w:ascii="標楷體" w:eastAsia="標楷體" w:hAnsi="標楷體" w:cs="Times New Roman" w:hint="eastAsia"/>
          <w:sz w:val="24"/>
          <w:szCs w:val="24"/>
        </w:rPr>
        <w:t>學科展獲國</w:t>
      </w:r>
      <w:proofErr w:type="gramEnd"/>
      <w:r w:rsidRPr="00421AE6">
        <w:rPr>
          <w:rFonts w:ascii="標楷體" w:eastAsia="標楷體" w:hAnsi="標楷體" w:cs="Times New Roman" w:hint="eastAsia"/>
          <w:sz w:val="24"/>
          <w:szCs w:val="24"/>
        </w:rPr>
        <w:t>小組自然科第三名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指導學生參加中華民國第45屆中小</w:t>
      </w:r>
      <w:proofErr w:type="gramStart"/>
      <w:r w:rsidRPr="00421AE6">
        <w:rPr>
          <w:rFonts w:ascii="標楷體" w:eastAsia="標楷體" w:hAnsi="標楷體" w:cs="Times New Roman" w:hint="eastAsia"/>
          <w:sz w:val="24"/>
          <w:szCs w:val="24"/>
        </w:rPr>
        <w:t>學科展獲國</w:t>
      </w:r>
      <w:proofErr w:type="gramEnd"/>
      <w:r w:rsidRPr="00421AE6">
        <w:rPr>
          <w:rFonts w:ascii="標楷體" w:eastAsia="標楷體" w:hAnsi="標楷體" w:cs="Times New Roman" w:hint="eastAsia"/>
          <w:sz w:val="24"/>
          <w:szCs w:val="24"/>
        </w:rPr>
        <w:t>小組自然科大會獎最佳團隊合作獎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協助辦理桃園縣93年度中小學校園新聞與媒體應用素養研習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指導學生參加93</w:t>
      </w:r>
      <w:proofErr w:type="gramStart"/>
      <w:r w:rsidRPr="00421AE6">
        <w:rPr>
          <w:rFonts w:ascii="標楷體" w:eastAsia="標楷體" w:hAnsi="標楷體" w:cs="Times New Roman" w:hint="eastAsia"/>
          <w:sz w:val="24"/>
          <w:szCs w:val="24"/>
        </w:rPr>
        <w:t>學年度縣內</w:t>
      </w:r>
      <w:proofErr w:type="gramEnd"/>
      <w:r w:rsidRPr="00421AE6">
        <w:rPr>
          <w:rFonts w:ascii="標楷體" w:eastAsia="標楷體" w:hAnsi="標楷體" w:cs="Times New Roman" w:hint="eastAsia"/>
          <w:sz w:val="24"/>
          <w:szCs w:val="24"/>
        </w:rPr>
        <w:t>舞蹈比賽榮獲甲等</w:t>
      </w:r>
    </w:p>
    <w:p w:rsidR="00CA3994" w:rsidRPr="00421AE6" w:rsidRDefault="00CA3994" w:rsidP="00CA3994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94學年</w:t>
      </w:r>
      <w:proofErr w:type="gramStart"/>
      <w:r w:rsidRPr="00421AE6">
        <w:rPr>
          <w:rFonts w:ascii="標楷體" w:eastAsia="標楷體" w:hAnsi="標楷體" w:cs="Times New Roman" w:hint="eastAsia"/>
          <w:sz w:val="24"/>
          <w:szCs w:val="24"/>
        </w:rPr>
        <w:t>度績優認</w:t>
      </w:r>
      <w:proofErr w:type="gramEnd"/>
      <w:r w:rsidRPr="00421AE6">
        <w:rPr>
          <w:rFonts w:ascii="標楷體" w:eastAsia="標楷體" w:hAnsi="標楷體" w:cs="Times New Roman" w:hint="eastAsia"/>
          <w:sz w:val="24"/>
          <w:szCs w:val="24"/>
        </w:rPr>
        <w:t>輔教師嘉獎一次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(9)94學年度第一學期五分之一教學認真表現優良教師嘉獎一次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(10)指導學生參加桃園市第48屆科展國小數學科佳作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(11)96學年度第二學期教學優良教師嘉獎一次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(12)</w:t>
      </w:r>
      <w:proofErr w:type="gramStart"/>
      <w:r w:rsidRPr="00421AE6">
        <w:rPr>
          <w:rFonts w:ascii="標楷體" w:eastAsia="標楷體" w:hAnsi="標楷體" w:cs="Times New Roman" w:hint="eastAsia"/>
          <w:sz w:val="24"/>
          <w:szCs w:val="24"/>
        </w:rPr>
        <w:t>擔任健體學習</w:t>
      </w:r>
      <w:proofErr w:type="gramEnd"/>
      <w:r w:rsidRPr="00421AE6">
        <w:rPr>
          <w:rFonts w:ascii="標楷體" w:eastAsia="標楷體" w:hAnsi="標楷體" w:cs="Times New Roman" w:hint="eastAsia"/>
          <w:sz w:val="24"/>
          <w:szCs w:val="24"/>
        </w:rPr>
        <w:t>領域教學觀摩教師榮獲佳作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(13)協助辦理辦理98學年度健康促進學校計畫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(14) 98學年度第二學期教學優良教師嘉獎一次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(15) 協助辦理桃園市103學年度學校午餐輔導訪視表現績優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(16) 協助辦理103學年度健康促進學校計畫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(17)通過桃園市綜合活動學習領域教師關鍵能力36小時研習認證</w:t>
      </w:r>
    </w:p>
    <w:p w:rsidR="00CA3994" w:rsidRPr="00421AE6" w:rsidRDefault="00CA3994" w:rsidP="00CA3994">
      <w:pPr>
        <w:jc w:val="both"/>
        <w:rPr>
          <w:rFonts w:ascii="標楷體" w:eastAsia="標楷體" w:hAnsi="標楷體" w:cs="Times New Roman"/>
          <w:sz w:val="24"/>
          <w:szCs w:val="24"/>
        </w:rPr>
      </w:pPr>
      <w:r w:rsidRPr="00421AE6">
        <w:rPr>
          <w:rFonts w:ascii="標楷體" w:eastAsia="標楷體" w:hAnsi="標楷體" w:cs="Times New Roman" w:hint="eastAsia"/>
          <w:sz w:val="24"/>
          <w:szCs w:val="24"/>
        </w:rPr>
        <w:t>(18) 104學年度第一學期教學優良教師嘉獎一次</w:t>
      </w:r>
    </w:p>
    <w:p w:rsidR="00511E66" w:rsidRPr="00421AE6" w:rsidRDefault="00511E66" w:rsidP="00511E66">
      <w:pPr>
        <w:pStyle w:val="Web"/>
        <w:spacing w:after="240" w:afterAutospacing="0"/>
        <w:rPr>
          <w:rFonts w:ascii="Times New Roman" w:hAnsi="Times New Roman" w:cs="Times New Roman"/>
          <w:color w:val="000000"/>
        </w:rPr>
      </w:pPr>
    </w:p>
    <w:p w:rsidR="00557D4C" w:rsidRPr="00421AE6" w:rsidRDefault="00864643">
      <w:pPr>
        <w:rPr>
          <w:sz w:val="24"/>
          <w:szCs w:val="24"/>
        </w:rPr>
      </w:pPr>
    </w:p>
    <w:sectPr w:rsidR="00557D4C" w:rsidRPr="00421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644"/>
    <w:multiLevelType w:val="hybridMultilevel"/>
    <w:tmpl w:val="79BA5052"/>
    <w:lvl w:ilvl="0" w:tplc="53CAE6F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66"/>
    <w:rsid w:val="001B58EB"/>
    <w:rsid w:val="00421AE6"/>
    <w:rsid w:val="00511E66"/>
    <w:rsid w:val="0082322E"/>
    <w:rsid w:val="00864643"/>
    <w:rsid w:val="00B21B59"/>
    <w:rsid w:val="00C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2E"/>
    <w:pPr>
      <w:spacing w:after="140" w:line="283" w:lineRule="auto"/>
    </w:pPr>
    <w:rPr>
      <w:rFonts w:ascii="Franklin Gothic Book" w:eastAsia="新細明體" w:hAnsi="Franklin Gothic Book" w:cs="新細明體"/>
      <w:color w:val="000000"/>
      <w:kern w:val="28"/>
      <w:sz w:val="18"/>
      <w:szCs w:val="1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1E66"/>
    <w:pPr>
      <w:spacing w:before="100" w:beforeAutospacing="1" w:after="100" w:afterAutospacing="1" w:line="240" w:lineRule="auto"/>
    </w:pPr>
    <w:rPr>
      <w:rFonts w:ascii="新細明體" w:hAnsi="新細明體"/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51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2E"/>
    <w:pPr>
      <w:spacing w:after="140" w:line="283" w:lineRule="auto"/>
    </w:pPr>
    <w:rPr>
      <w:rFonts w:ascii="Franklin Gothic Book" w:eastAsia="新細明體" w:hAnsi="Franklin Gothic Book" w:cs="新細明體"/>
      <w:color w:val="000000"/>
      <w:kern w:val="28"/>
      <w:sz w:val="18"/>
      <w:szCs w:val="1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1E66"/>
    <w:pPr>
      <w:spacing w:before="100" w:beforeAutospacing="1" w:after="100" w:afterAutospacing="1" w:line="240" w:lineRule="auto"/>
    </w:pPr>
    <w:rPr>
      <w:rFonts w:ascii="新細明體" w:hAnsi="新細明體"/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51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</Words>
  <Characters>545</Characters>
  <Application>Microsoft Office Word</Application>
  <DocSecurity>0</DocSecurity>
  <Lines>4</Lines>
  <Paragraphs>1</Paragraphs>
  <ScaleCrop>false</ScaleCrop>
  <Company>C.M.T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6</cp:revision>
  <dcterms:created xsi:type="dcterms:W3CDTF">2016-08-19T11:03:00Z</dcterms:created>
  <dcterms:modified xsi:type="dcterms:W3CDTF">2017-08-20T02:52:00Z</dcterms:modified>
</cp:coreProperties>
</file>