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一、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 </w:t>
      </w: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我的教學理念：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561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◎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歡迎來到三年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五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班這個大家庭，團結無私的家長造就和樂的學習環境</w:t>
      </w: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5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◎每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個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孩子都有其優缺點，尊重其特質。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5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◎凡事尊重家長，適時提出意見，請多溝通。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   ◎開放式教育和生活規矩能並存嗎？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   ◎做錯事沒關係，來學校就是要學習做『對』的事情，能改過就好。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5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◎放手讓孩子做，適時的監督與關心。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72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二、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 </w:t>
      </w: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教學與班級經營方面： 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14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（1）生活教育：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榮譽獎章：表現優良給獎章，收集獎章期末開</w:t>
      </w: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  <w:u w:val="single"/>
        </w:rPr>
        <w:t>獎勵商店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獎品。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爬格子制度：黑板上每人有上五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個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格子，不守規矩，被移下三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個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以上，則不能下課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或罰寫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、勞動服務;表現優異,爬格子上屋頂者,每人得２個獎章。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期末做為綜合領域一項成績。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聯絡簿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每天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作業按時繳交、準時上學、未缺帶學用品、上課專心……，每人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加1分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期末做為綜合領域一項成績。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座位定期更換，以身高、專心度及視力為基準。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14"/>
          <w:szCs w:val="14"/>
        </w:rPr>
        <w:t>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為減輕孩子書包重量，習作簿本、藝能科教科書可放置教室。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（2）教學方式：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    1.國語：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27" w:hanging="1137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◎作業：抄寫部分減少，但請注意字的正確及整齊。部分習作在家完成。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功課量依前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次表現決定、三年級後作業全寫國字。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◎字：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年級筆順教學減少時間，偏重新的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字根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及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>特殊字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分析。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◎句：完整的句子及修辭。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◎文章：</w:t>
      </w:r>
      <w:proofErr w:type="gramStart"/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三</w:t>
      </w:r>
      <w:proofErr w:type="gramEnd"/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年級注重文章結構及解析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 閱讀四層次、段落大意及深層思考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◎增加書法及作文課。書法課當天請代一件深色舊衣服。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◎養成每天閱讀的好習慣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360" w:firstLine="63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◎小考：每一課考試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簿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聽寫、解釋、成語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420" w:firstLine="30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2.數學：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157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    ◎</w:t>
      </w: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數與計算: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分數、小數與整數四則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276" w:hanging="2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務必熟背九九乘法，不同數學概念的複雜度較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與二年級為高。個位數加減法需再熟練。 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31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    ◎量與實作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960" w:firstLine="31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長度、容量、重量和時間的實測與單位的換算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firstLine="31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    ◎圖形與空間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960" w:firstLine="31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量角器、圓規的使用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42" w:hanging="106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◎以提問來建構觀念，從遊戲中學習。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18" w:hanging="1218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 ◎不按單元順序，依孩子的學習狀況與需要適度調整單元順序及內容。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854" w:hanging="113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3.成績評定：定期考查僅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佔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一部分，尚包括平時表現，例：習作及作業書寫情形、平時測驗、學習單、上課專心程度等。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854" w:hanging="1134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4. 模範生選舉：每年四月選舉模範生，以期末五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育前三分之一的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小朋友為候選人。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一週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後，由全班自行選出兩名模範生。為給他人多一些機會，三年級當過的模範生的，四年級不重複當。 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080" w:hanging="90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四、中年級的準備：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幫孩子學會自我管理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lastRenderedPageBreak/>
        <w:t>•</w:t>
      </w:r>
      <w:proofErr w:type="gramEnd"/>
      <w:r w:rsidRPr="00806D26">
        <w:rPr>
          <w:rFonts w:ascii="新細明體" w:eastAsia="新細明體" w:hAnsi="新細明體" w:cs="Times New Roman" w:hint="eastAsia"/>
          <w:color w:val="000000"/>
          <w:kern w:val="0"/>
          <w:sz w:val="14"/>
          <w:szCs w:val="14"/>
        </w:rPr>
        <w:t>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生活準備---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6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Wingdings" w:eastAsia="新細明體" w:hAnsi="Wingdings" w:cs="Times New Roman"/>
          <w:color w:val="000000"/>
          <w:kern w:val="0"/>
          <w:sz w:val="28"/>
          <w:szCs w:val="28"/>
        </w:rPr>
        <w:t>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加強鍛鍊體魄，提升做事速度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6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Wingdings" w:eastAsia="新細明體" w:hAnsi="Wingdings" w:cs="Times New Roman"/>
          <w:color w:val="000000"/>
          <w:kern w:val="0"/>
          <w:sz w:val="28"/>
          <w:szCs w:val="28"/>
        </w:rPr>
        <w:t>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洗頭、洗澡需確實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6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Wingdings" w:eastAsia="新細明體" w:hAnsi="Wingdings" w:cs="Times New Roman"/>
          <w:color w:val="000000"/>
          <w:kern w:val="0"/>
          <w:sz w:val="28"/>
          <w:szCs w:val="28"/>
        </w:rPr>
        <w:t>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培養互動與社會能力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72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新細明體" w:eastAsia="新細明體" w:hAnsi="新細明體" w:cs="Times New Roman" w:hint="eastAsia"/>
          <w:color w:val="000000"/>
          <w:kern w:val="0"/>
          <w:sz w:val="14"/>
          <w:szCs w:val="14"/>
        </w:rPr>
        <w:t>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學習準備:妥善規劃時間，為孩子留白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6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Wingdings" w:eastAsia="新細明體" w:hAnsi="Wingdings" w:cs="Times New Roman"/>
          <w:color w:val="000000"/>
          <w:kern w:val="0"/>
          <w:sz w:val="28"/>
          <w:szCs w:val="28"/>
        </w:rPr>
        <w:t>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作文:以閱讀與生活感動奠基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6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Wingdings" w:eastAsia="新細明體" w:hAnsi="Wingdings" w:cs="Times New Roman"/>
          <w:color w:val="000000"/>
          <w:kern w:val="0"/>
          <w:sz w:val="28"/>
          <w:szCs w:val="28"/>
        </w:rPr>
        <w:t>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自然與社會:拓展生活經驗，假日多參觀博物館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216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Wingdings" w:eastAsia="新細明體" w:hAnsi="Wingdings" w:cs="Times New Roman"/>
          <w:color w:val="000000"/>
          <w:kern w:val="0"/>
          <w:sz w:val="28"/>
          <w:szCs w:val="28"/>
        </w:rPr>
        <w:t>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Wingdings" w:eastAsia="新細明體" w:hAnsi="Wingdings" w:cs="Times New Roman"/>
          <w:color w:val="000000"/>
          <w:kern w:val="0"/>
          <w:sz w:val="14"/>
          <w:szCs w:val="14"/>
        </w:rPr>
        <w:t>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數學:精熟九九乘法，加強「 十」的心算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080" w:hanging="90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五、家長配合協助事項：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請準時上學。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回條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兩天內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請盡快交齊，謝謝!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功課量若無法負荷，請提出酌減或變通。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學科重、時間壓縮、課外活動變多、學生狀況多、起點行為差很多…… 三上是辛苦的開始喔!加油！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多鼓勵好的行為，不好的行為少提，平日給予正確的要求，在家中有好的表現，可告知老師，老師會給予公開表揚。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讓孩子吃完早餐後再上學（最好是您與孩子共進早餐），如此您與孩子的身心靈有了充分的準備，面對一天學習生活！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若孩子身體有特殊狀況，請一定要告知老師，即時處理。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音樂:請準備一枝英式高音直笛</w:t>
      </w:r>
    </w:p>
    <w:p w:rsidR="00806D26" w:rsidRPr="00806D26" w:rsidRDefault="00806D26" w:rsidP="00806D26">
      <w:pPr>
        <w:widowControl/>
        <w:shd w:val="clear" w:color="auto" w:fill="FFFFFF"/>
        <w:spacing w:line="320" w:lineRule="atLeast"/>
        <w:ind w:left="1440" w:hanging="360"/>
        <w:rPr>
          <w:rFonts w:ascii="Times New Roman" w:eastAsia="新細明體" w:hAnsi="Times New Roman" w:cs="Times New Roman"/>
          <w:color w:val="000000"/>
          <w:kern w:val="0"/>
          <w:sz w:val="12"/>
          <w:szCs w:val="12"/>
        </w:rPr>
      </w:pPr>
      <w:proofErr w:type="gramStart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28"/>
          <w:szCs w:val="28"/>
        </w:rPr>
        <w:t>•</w:t>
      </w:r>
      <w:proofErr w:type="gramEnd"/>
      <w:r w:rsidRPr="00806D26">
        <w:rPr>
          <w:rFonts w:ascii="微軟正黑體" w:eastAsia="微軟正黑體" w:hAnsi="微軟正黑體" w:cs="Times New Roman" w:hint="eastAsia"/>
          <w:color w:val="000000"/>
          <w:kern w:val="0"/>
          <w:sz w:val="14"/>
          <w:szCs w:val="14"/>
        </w:rPr>
        <w:t>        </w:t>
      </w:r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體育：</w:t>
      </w:r>
      <w:proofErr w:type="gramStart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游泳課請訓練</w:t>
      </w:r>
      <w:proofErr w:type="gramEnd"/>
      <w:r w:rsidRPr="00806D26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孩子快速自行沖澡、穿衣及吹乾頭髮</w:t>
      </w:r>
    </w:p>
    <w:p w:rsidR="00B37C09" w:rsidRPr="00806D26" w:rsidRDefault="00B37C09"/>
    <w:sectPr w:rsidR="00B37C09" w:rsidRPr="00806D26" w:rsidSect="00806D2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D26"/>
    <w:rsid w:val="003F61D2"/>
    <w:rsid w:val="00806D26"/>
    <w:rsid w:val="00B3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eng</cp:lastModifiedBy>
  <cp:revision>1</cp:revision>
  <dcterms:created xsi:type="dcterms:W3CDTF">2017-07-21T03:15:00Z</dcterms:created>
  <dcterms:modified xsi:type="dcterms:W3CDTF">2017-07-21T03:26:00Z</dcterms:modified>
</cp:coreProperties>
</file>